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S1 22 26 vom 26. Oktober 2022</w:t>
      </w:r>
    </w:p>
    <w:p>
      <w:r>
        <w:t>VS Kantonsgericht, 2022-10-26, FR</w:t>
      </w:r>
    </w:p>
    <w:p>
      <w:r>
        <w:rPr>
          <w:b/>
        </w:rPr>
        <w:t xml:space="preserve">Quelle: </w:t>
      </w:r>
      <w:r>
        <w:t>https://mcp.opencaselaw.ch/entscheid/vs_gerichte_S1 22 26</w:t>
      </w:r>
    </w:p>
    <w:p>
      <w:r>
        <w:t>FR: VS_GERICHTE S1 22 26 du 26 octobre 2022</w:t>
      </w:r>
    </w:p>
    <w:p>
      <w:r>
        <w:t>IT: VS_GERICHTE S1 22 26 del 26 ottobre 2022</w:t>
      </w:r>
    </w:p>
    <w:p>
      <w:pPr>
        <w:pStyle w:val="Heading2"/>
      </w:pPr>
      <w:r>
        <w:t>Regeste</w:t>
      </w:r>
    </w:p>
    <w:p>
      <w:r>
        <w:t>S1 22 26 JUGEMENT DU 26 OCTOBRE 2022 Tribunal cantonal du Valais Cour des assurances sociales Composition : Candido Prada, président ; Jean-Bernard G _________ et Christophe Joris, juges ; Véronique Largey, greffière en la cause X _________, A _________, recourante, représentée par Loyco SA, 1227 Carouge GE contre OFFICE CANTONAL AI DU VALAIS, 1950 Sion, intimé (art. 28a al. 3 LAI et art. 16 LPGA ; évaluation de l’invalidité selon la méthode mixte, revenu sans invalidité, valeurs statistiques)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et la décision de l’Office cantonal AI du Valais du 14 décembre 2021 est réformée en ce sens que dès le 1er avril 2021, X _________ a droit à une demi-rente d’invalidité.</w:t>
      </w:r>
    </w:p>
    <w:p>
      <w:r>
        <w:rPr>
          <w:b/>
        </w:rPr>
        <w:t>E. 2</w:t>
      </w:r>
    </w:p>
    <w:p>
      <w:r>
        <w:t>Les frais, par 500 francs, sont mis à la charge de l’Office cantonal AI du Valais.</w:t>
      </w:r>
    </w:p>
    <w:p>
      <w:r>
        <w:rPr>
          <w:b/>
        </w:rPr>
        <w:t>E. 3</w:t>
      </w:r>
    </w:p>
    <w:p>
      <w:r>
        <w:t>L’Office cantonal AI du Valais versera à X _________ une indemnité de 800 francs pour ses dépens.</w:t>
      </w:r>
    </w:p>
    <w:p>
      <w:r>
        <w:t>Sion, le 26 octobre 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